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8D" w:rsidRDefault="00AD595B">
      <w:pPr>
        <w:keepNext/>
        <w:jc w:val="both"/>
      </w:pPr>
      <w:r>
        <w:rPr>
          <w:rFonts w:ascii="Arial" w:hAnsi="Arial" w:cs="Arial"/>
          <w:b/>
          <w:sz w:val="22"/>
          <w:szCs w:val="22"/>
        </w:rPr>
        <w:t>REVERSO ANEXO IV.-MEMORIA ECONOMICA GASTOS INDIRECTOS</w:t>
      </w:r>
      <w:r>
        <w:rPr>
          <w:rFonts w:ascii="Arial" w:hAnsi="Arial" w:cs="Arial"/>
          <w:sz w:val="22"/>
          <w:szCs w:val="22"/>
        </w:rPr>
        <w:t xml:space="preserve">.  En virtud de la DISPOSICIÓN SEPTIMA (apartado 3) y VIGESIMA </w:t>
      </w:r>
      <w:r>
        <w:rPr>
          <w:rFonts w:ascii="Arial" w:hAnsi="Arial" w:cs="Arial"/>
          <w:sz w:val="22"/>
          <w:szCs w:val="22"/>
          <w:lang w:val="es"/>
        </w:rPr>
        <w:t>de la Convocatoria que prevé  que la suma de los costes indirectos imputados no podrá ser superior al 15 % del importe de la actividad subvencionada, se suscribe la presente d</w:t>
      </w:r>
      <w:r>
        <w:rPr>
          <w:rFonts w:ascii="Arial" w:hAnsi="Arial" w:cs="Arial"/>
          <w:sz w:val="22"/>
          <w:szCs w:val="22"/>
        </w:rPr>
        <w:t xml:space="preserve">declaración  responsable de imputación de costes indirectos: Se declara que la cantidad a la que asciende los costes </w:t>
      </w:r>
      <w:r w:rsidR="003106F8">
        <w:rPr>
          <w:rFonts w:ascii="Arial" w:hAnsi="Arial" w:cs="Arial"/>
          <w:sz w:val="22"/>
          <w:szCs w:val="22"/>
        </w:rPr>
        <w:t>indirectos imputados es de</w:t>
      </w:r>
      <w:r>
        <w:rPr>
          <w:rFonts w:ascii="Arial" w:hAnsi="Arial" w:cs="Arial"/>
          <w:sz w:val="22"/>
          <w:szCs w:val="22"/>
        </w:rPr>
        <w:t>.</w:t>
      </w:r>
      <w:r w:rsidR="003106F8">
        <w:rPr>
          <w:rFonts w:ascii="Arial" w:hAnsi="Arial" w:cs="Arial"/>
          <w:sz w:val="22"/>
          <w:szCs w:val="22"/>
        </w:rPr>
        <w:t xml:space="preserve"> </w:t>
      </w:r>
      <w:bookmarkStart w:id="0" w:name="Texto1"/>
      <w:r w:rsidR="003106F8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3106F8">
        <w:rPr>
          <w:rFonts w:ascii="Arial" w:hAnsi="Arial" w:cs="Arial"/>
          <w:sz w:val="22"/>
          <w:szCs w:val="22"/>
        </w:rPr>
        <w:instrText xml:space="preserve"> FORMTEXT </w:instrText>
      </w:r>
      <w:r w:rsidR="003106F8">
        <w:rPr>
          <w:rFonts w:ascii="Arial" w:hAnsi="Arial" w:cs="Arial"/>
          <w:sz w:val="22"/>
          <w:szCs w:val="22"/>
        </w:rPr>
      </w:r>
      <w:r w:rsidR="003106F8">
        <w:rPr>
          <w:rFonts w:ascii="Arial" w:hAnsi="Arial" w:cs="Arial"/>
          <w:sz w:val="22"/>
          <w:szCs w:val="22"/>
        </w:rPr>
        <w:fldChar w:fldCharType="separate"/>
      </w:r>
      <w:r w:rsidR="003106F8">
        <w:rPr>
          <w:rFonts w:ascii="Arial" w:hAnsi="Arial" w:cs="Arial"/>
          <w:noProof/>
          <w:sz w:val="22"/>
          <w:szCs w:val="22"/>
        </w:rPr>
        <w:t> </w:t>
      </w:r>
      <w:r w:rsidR="003106F8">
        <w:rPr>
          <w:rFonts w:ascii="Arial" w:hAnsi="Arial" w:cs="Arial"/>
          <w:noProof/>
          <w:sz w:val="22"/>
          <w:szCs w:val="22"/>
        </w:rPr>
        <w:t> </w:t>
      </w:r>
      <w:r w:rsidR="003106F8">
        <w:rPr>
          <w:rFonts w:ascii="Arial" w:hAnsi="Arial" w:cs="Arial"/>
          <w:noProof/>
          <w:sz w:val="22"/>
          <w:szCs w:val="22"/>
        </w:rPr>
        <w:t> </w:t>
      </w:r>
      <w:r w:rsidR="003106F8">
        <w:rPr>
          <w:rFonts w:ascii="Arial" w:hAnsi="Arial" w:cs="Arial"/>
          <w:noProof/>
          <w:sz w:val="22"/>
          <w:szCs w:val="22"/>
        </w:rPr>
        <w:t> </w:t>
      </w:r>
      <w:r w:rsidR="003106F8">
        <w:rPr>
          <w:rFonts w:ascii="Arial" w:hAnsi="Arial" w:cs="Arial"/>
          <w:noProof/>
          <w:sz w:val="22"/>
          <w:szCs w:val="22"/>
        </w:rPr>
        <w:t> </w:t>
      </w:r>
      <w:r w:rsidR="003106F8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>, y el porcentaje que representa respecto al importe de la activ</w:t>
      </w:r>
      <w:r w:rsidR="003106F8">
        <w:rPr>
          <w:rFonts w:ascii="Arial" w:hAnsi="Arial" w:cs="Arial"/>
          <w:sz w:val="22"/>
          <w:szCs w:val="22"/>
        </w:rPr>
        <w:t xml:space="preserve">idad subvencionada es de </w:t>
      </w:r>
      <w:bookmarkStart w:id="1" w:name="Texto2"/>
      <w:r w:rsidR="003106F8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type w:val="number"/>
              <w:format w:val="0%"/>
            </w:textInput>
          </w:ffData>
        </w:fldChar>
      </w:r>
      <w:r w:rsidR="003106F8">
        <w:rPr>
          <w:rFonts w:ascii="Arial" w:hAnsi="Arial" w:cs="Arial"/>
          <w:sz w:val="22"/>
          <w:szCs w:val="22"/>
        </w:rPr>
        <w:instrText xml:space="preserve"> FORMTEXT </w:instrText>
      </w:r>
      <w:r w:rsidR="003106F8">
        <w:rPr>
          <w:rFonts w:ascii="Arial" w:hAnsi="Arial" w:cs="Arial"/>
          <w:sz w:val="22"/>
          <w:szCs w:val="22"/>
        </w:rPr>
      </w:r>
      <w:r w:rsidR="003106F8">
        <w:rPr>
          <w:rFonts w:ascii="Arial" w:hAnsi="Arial" w:cs="Arial"/>
          <w:sz w:val="22"/>
          <w:szCs w:val="22"/>
        </w:rPr>
        <w:fldChar w:fldCharType="separate"/>
      </w:r>
      <w:r w:rsidR="003106F8">
        <w:rPr>
          <w:rFonts w:ascii="Arial" w:hAnsi="Arial" w:cs="Arial"/>
          <w:noProof/>
          <w:sz w:val="22"/>
          <w:szCs w:val="22"/>
        </w:rPr>
        <w:t> </w:t>
      </w:r>
      <w:r w:rsidR="003106F8">
        <w:rPr>
          <w:rFonts w:ascii="Arial" w:hAnsi="Arial" w:cs="Arial"/>
          <w:noProof/>
          <w:sz w:val="22"/>
          <w:szCs w:val="22"/>
        </w:rPr>
        <w:t> </w:t>
      </w:r>
      <w:r w:rsidR="003106F8">
        <w:rPr>
          <w:rFonts w:ascii="Arial" w:hAnsi="Arial" w:cs="Arial"/>
          <w:noProof/>
          <w:sz w:val="22"/>
          <w:szCs w:val="22"/>
        </w:rPr>
        <w:t> </w:t>
      </w:r>
      <w:r w:rsidR="003106F8">
        <w:rPr>
          <w:rFonts w:ascii="Arial" w:hAnsi="Arial" w:cs="Arial"/>
          <w:noProof/>
          <w:sz w:val="22"/>
          <w:szCs w:val="22"/>
        </w:rPr>
        <w:t> </w:t>
      </w:r>
      <w:r w:rsidR="003106F8">
        <w:rPr>
          <w:rFonts w:ascii="Arial" w:hAnsi="Arial" w:cs="Arial"/>
          <w:noProof/>
          <w:sz w:val="22"/>
          <w:szCs w:val="22"/>
        </w:rPr>
        <w:t> </w:t>
      </w:r>
      <w:r w:rsidR="003106F8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</w:t>
      </w:r>
    </w:p>
    <w:p w:rsidR="00C1008D" w:rsidRDefault="00C1008D">
      <w:pPr>
        <w:ind w:firstLine="360"/>
        <w:jc w:val="both"/>
        <w:rPr>
          <w:rFonts w:ascii="Arial" w:hAnsi="Arial" w:cs="Arial"/>
          <w:sz w:val="22"/>
          <w:szCs w:val="22"/>
          <w:lang w:val="es"/>
        </w:rPr>
      </w:pPr>
    </w:p>
    <w:p w:rsidR="00C1008D" w:rsidRDefault="00AD595B">
      <w:pPr>
        <w:jc w:val="both"/>
      </w:pPr>
      <w:r>
        <w:rPr>
          <w:rFonts w:ascii="Arial" w:hAnsi="Arial" w:cs="Arial"/>
          <w:sz w:val="22"/>
          <w:szCs w:val="22"/>
          <w:lang w:val="es"/>
        </w:rPr>
        <w:t xml:space="preserve">A continuación se desglosan </w:t>
      </w:r>
      <w:r>
        <w:rPr>
          <w:rFonts w:ascii="Arial" w:hAnsi="Arial" w:cs="Arial"/>
          <w:sz w:val="22"/>
          <w:szCs w:val="22"/>
        </w:rPr>
        <w:t xml:space="preserve">los gastos del proyecto de naturaleza indirecta indicando los siguientes importes: cuantía imputada a la subvención concedida, cuantía  total en que incurre la entidad en su actividad general, porcentaje que representa la cantidad imputada respecto a la total, por último, criterios motivados de reparto de los costes generales y/o indirectos incorporados en la relación clasificada de los gastos de la actividad subvencionada. </w:t>
      </w:r>
    </w:p>
    <w:p w:rsidR="00C1008D" w:rsidRDefault="00C1008D">
      <w:pPr>
        <w:jc w:val="both"/>
        <w:rPr>
          <w:rFonts w:ascii="Arial" w:hAnsi="Arial" w:cs="Arial"/>
          <w:sz w:val="22"/>
          <w:szCs w:val="22"/>
          <w:lang w:val="es"/>
        </w:rPr>
      </w:pPr>
    </w:p>
    <w:p w:rsidR="00C1008D" w:rsidRDefault="00AD59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DESGLOSE DE  GASTOS INDIRECTOS IMPUTADOS AL PROYECTO/GASTOS DE LA ENTIDAD:</w:t>
      </w:r>
    </w:p>
    <w:tbl>
      <w:tblPr>
        <w:tblW w:w="86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68"/>
        <w:gridCol w:w="1985"/>
        <w:gridCol w:w="1842"/>
      </w:tblGrid>
      <w:tr w:rsidR="00C1008D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AD595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CONCEPTO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AD595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IMPUTACION A LA ACTIVIDAD SUBVENCIONADA 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AD595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COSTE GENERAL</w:t>
            </w:r>
          </w:p>
          <w:p w:rsidR="00C1008D" w:rsidRDefault="00AD595B">
            <w:r>
              <w:rPr>
                <w:rFonts w:ascii="Arial" w:hAnsi="Arial" w:cs="Arial"/>
                <w:sz w:val="22"/>
                <w:szCs w:val="22"/>
              </w:rPr>
              <w:t xml:space="preserve"> ACTIVIDAD ENTIDAD  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AD595B">
            <w:r>
              <w:rPr>
                <w:rFonts w:ascii="Arial" w:hAnsi="Arial" w:cs="Arial"/>
                <w:sz w:val="22"/>
                <w:szCs w:val="22"/>
              </w:rPr>
              <w:t xml:space="preserve">% QUE REPRESENTA IMPUTACIÓN AL PROYECTO </w:t>
            </w:r>
          </w:p>
        </w:tc>
      </w:tr>
      <w:bookmarkStart w:id="2" w:name="Texto3"/>
      <w:tr w:rsidR="00C1008D">
        <w:tc>
          <w:tcPr>
            <w:tcW w:w="2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Calibri" w:hAnsi="Arial" w:cs="Arial"/>
                <w:szCs w:val="22"/>
              </w:rPr>
              <w:instrText xml:space="preserve"> FORMTEXT </w:instrText>
            </w:r>
            <w:r>
              <w:rPr>
                <w:rFonts w:ascii="Arial" w:eastAsia="Calibri" w:hAnsi="Arial" w:cs="Arial"/>
                <w:szCs w:val="22"/>
              </w:rPr>
            </w:r>
            <w:r>
              <w:rPr>
                <w:rFonts w:ascii="Arial" w:eastAsia="Calibri" w:hAnsi="Arial" w:cs="Arial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szCs w:val="22"/>
              </w:rPr>
              <w:fldChar w:fldCharType="end"/>
            </w:r>
            <w:bookmarkEnd w:id="2"/>
          </w:p>
        </w:tc>
        <w:bookmarkStart w:id="3" w:name="Texto4"/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 w:rsidP="003106F8">
            <w:pPr>
              <w:jc w:val="both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rPr>
                <w:rFonts w:ascii="Arial" w:eastAsia="Calibri" w:hAnsi="Arial" w:cs="Arial"/>
                <w:szCs w:val="22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rPr>
                <w:rFonts w:ascii="Arial" w:eastAsia="Calibri" w:hAnsi="Arial"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008D">
        <w:tc>
          <w:tcPr>
            <w:tcW w:w="2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Calibri" w:hAnsi="Arial" w:cs="Arial"/>
                <w:szCs w:val="22"/>
              </w:rPr>
              <w:instrText xml:space="preserve"> FORMTEXT </w:instrText>
            </w:r>
            <w:r>
              <w:rPr>
                <w:rFonts w:ascii="Arial" w:eastAsia="Calibri" w:hAnsi="Arial" w:cs="Arial"/>
                <w:szCs w:val="22"/>
              </w:rPr>
            </w:r>
            <w:r>
              <w:rPr>
                <w:rFonts w:ascii="Arial" w:eastAsia="Calibri" w:hAnsi="Arial" w:cs="Arial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 w:rsidP="003106F8">
            <w:pPr>
              <w:jc w:val="both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rPr>
                <w:rFonts w:ascii="Arial" w:eastAsia="Calibri" w:hAnsi="Arial" w:cs="Arial"/>
                <w:szCs w:val="22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rPr>
                <w:rFonts w:ascii="Arial" w:eastAsia="Calibri" w:hAnsi="Arial"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008D">
        <w:tc>
          <w:tcPr>
            <w:tcW w:w="2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Calibri" w:hAnsi="Arial" w:cs="Arial"/>
                <w:szCs w:val="22"/>
              </w:rPr>
              <w:instrText xml:space="preserve"> FORMTEXT </w:instrText>
            </w:r>
            <w:r>
              <w:rPr>
                <w:rFonts w:ascii="Arial" w:eastAsia="Calibri" w:hAnsi="Arial" w:cs="Arial"/>
                <w:szCs w:val="22"/>
              </w:rPr>
            </w:r>
            <w:r>
              <w:rPr>
                <w:rFonts w:ascii="Arial" w:eastAsia="Calibri" w:hAnsi="Arial" w:cs="Arial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jc w:val="both"/>
              <w:rPr>
                <w:rFonts w:ascii="Arial" w:eastAsia="Calibri" w:hAnsi="Arial" w:cs="Arial"/>
                <w:szCs w:val="22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rPr>
                <w:rFonts w:ascii="Arial" w:eastAsia="Calibri" w:hAnsi="Arial" w:cs="Arial"/>
                <w:szCs w:val="22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rPr>
                <w:rFonts w:ascii="Arial" w:eastAsia="Calibri" w:hAnsi="Arial"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008D">
        <w:tc>
          <w:tcPr>
            <w:tcW w:w="2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Calibri" w:hAnsi="Arial" w:cs="Arial"/>
                <w:szCs w:val="22"/>
              </w:rPr>
              <w:instrText xml:space="preserve"> FORMTEXT </w:instrText>
            </w:r>
            <w:r>
              <w:rPr>
                <w:rFonts w:ascii="Arial" w:eastAsia="Calibri" w:hAnsi="Arial" w:cs="Arial"/>
                <w:szCs w:val="22"/>
              </w:rPr>
            </w:r>
            <w:r>
              <w:rPr>
                <w:rFonts w:ascii="Arial" w:eastAsia="Calibri" w:hAnsi="Arial" w:cs="Arial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noProof/>
                <w:szCs w:val="22"/>
              </w:rPr>
              <w:t> </w:t>
            </w:r>
            <w:r>
              <w:rPr>
                <w:rFonts w:ascii="Arial" w:eastAsia="Calibri" w:hAnsi="Arial" w:cs="Arial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jc w:val="both"/>
              <w:rPr>
                <w:rFonts w:ascii="Arial" w:eastAsia="Calibri" w:hAnsi="Arial" w:cs="Arial"/>
                <w:szCs w:val="22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rPr>
                <w:rFonts w:ascii="Arial" w:eastAsia="Calibri" w:hAnsi="Arial" w:cs="Arial"/>
                <w:szCs w:val="22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08D" w:rsidRDefault="003106F8">
            <w:pPr>
              <w:rPr>
                <w:rFonts w:ascii="Arial" w:eastAsia="Calibri" w:hAnsi="Arial"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1008D" w:rsidRDefault="00C1008D">
      <w:pPr>
        <w:ind w:firstLine="360"/>
        <w:jc w:val="both"/>
        <w:rPr>
          <w:rFonts w:ascii="Arial" w:eastAsia="Calibri" w:hAnsi="Arial" w:cs="Arial"/>
          <w:sz w:val="22"/>
          <w:szCs w:val="22"/>
        </w:rPr>
      </w:pPr>
    </w:p>
    <w:p w:rsidR="00C1008D" w:rsidRDefault="009C2FDC">
      <w:pPr>
        <w:jc w:val="both"/>
      </w:pPr>
      <w:r>
        <w:rPr>
          <w:rFonts w:ascii="Arial" w:hAnsi="Arial" w:cs="Arial"/>
          <w:sz w:val="22"/>
          <w:szCs w:val="22"/>
        </w:rPr>
        <w:t>Los</w:t>
      </w:r>
      <w:r w:rsidR="00AD595B">
        <w:rPr>
          <w:rFonts w:ascii="Arial" w:hAnsi="Arial" w:cs="Arial"/>
          <w:sz w:val="22"/>
          <w:szCs w:val="22"/>
        </w:rPr>
        <w:t xml:space="preserve"> criterios adoptados par</w:t>
      </w:r>
      <w:r>
        <w:rPr>
          <w:rFonts w:ascii="Arial" w:hAnsi="Arial" w:cs="Arial"/>
          <w:sz w:val="22"/>
          <w:szCs w:val="22"/>
        </w:rPr>
        <w:t>a el</w:t>
      </w:r>
      <w:r w:rsidR="003106F8">
        <w:rPr>
          <w:rFonts w:ascii="Arial" w:hAnsi="Arial" w:cs="Arial"/>
          <w:sz w:val="22"/>
          <w:szCs w:val="22"/>
        </w:rPr>
        <w:t xml:space="preserve"> reparto de los costes son </w:t>
      </w:r>
      <w:bookmarkStart w:id="4" w:name="Texto5"/>
      <w:r w:rsidR="003106F8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default w:val="(Motivación de la necesidad de su inclusión en la actividad subvencionada)"/>
            </w:textInput>
          </w:ffData>
        </w:fldChar>
      </w:r>
      <w:r w:rsidR="003106F8">
        <w:rPr>
          <w:rFonts w:ascii="Arial" w:hAnsi="Arial" w:cs="Arial"/>
          <w:sz w:val="22"/>
          <w:szCs w:val="22"/>
        </w:rPr>
        <w:instrText xml:space="preserve"> FORMTEXT </w:instrText>
      </w:r>
      <w:r w:rsidR="003106F8">
        <w:rPr>
          <w:rFonts w:ascii="Arial" w:hAnsi="Arial" w:cs="Arial"/>
          <w:sz w:val="22"/>
          <w:szCs w:val="22"/>
        </w:rPr>
      </w:r>
      <w:r w:rsidR="003106F8">
        <w:rPr>
          <w:rFonts w:ascii="Arial" w:hAnsi="Arial" w:cs="Arial"/>
          <w:sz w:val="22"/>
          <w:szCs w:val="22"/>
        </w:rPr>
        <w:fldChar w:fldCharType="separate"/>
      </w:r>
      <w:bookmarkStart w:id="5" w:name="_GoBack"/>
      <w:r w:rsidR="003106F8">
        <w:rPr>
          <w:rFonts w:ascii="Arial" w:hAnsi="Arial" w:cs="Arial"/>
          <w:noProof/>
          <w:sz w:val="22"/>
          <w:szCs w:val="22"/>
        </w:rPr>
        <w:t>(Motivación de la necesidad de su inclusión en la actividad subvencionada)</w:t>
      </w:r>
      <w:bookmarkEnd w:id="5"/>
      <w:r w:rsidR="003106F8">
        <w:rPr>
          <w:rFonts w:ascii="Arial" w:hAnsi="Arial" w:cs="Arial"/>
          <w:sz w:val="22"/>
          <w:szCs w:val="22"/>
        </w:rPr>
        <w:fldChar w:fldCharType="end"/>
      </w:r>
      <w:bookmarkEnd w:id="4"/>
      <w:r w:rsidR="00AD595B">
        <w:rPr>
          <w:rFonts w:ascii="Arial" w:hAnsi="Arial" w:cs="Arial"/>
          <w:sz w:val="22"/>
          <w:szCs w:val="22"/>
        </w:rPr>
        <w:t xml:space="preserve">, por lo que el  importe </w:t>
      </w:r>
      <w:r w:rsidR="00AD595B">
        <w:rPr>
          <w:rFonts w:ascii="Arial" w:hAnsi="Arial" w:cs="Arial"/>
          <w:sz w:val="22"/>
          <w:szCs w:val="22"/>
          <w:lang w:val="es"/>
        </w:rPr>
        <w:t xml:space="preserve">imputado a la actividad subvencionada lo es en la parte que razonablemente corresponde de acuerdo con los principios y normas de contabilidad normalmente  admitidas, y, en todo caso, en la medida en que tales costes corresponda al periodo en que efectivamente se realiza la actividad. </w:t>
      </w:r>
    </w:p>
    <w:p w:rsidR="00C1008D" w:rsidRDefault="00C1008D">
      <w:pPr>
        <w:rPr>
          <w:rFonts w:ascii="Arial" w:hAnsi="Arial" w:cs="Arial"/>
          <w:sz w:val="22"/>
          <w:szCs w:val="22"/>
        </w:rPr>
      </w:pPr>
    </w:p>
    <w:p w:rsidR="00C1008D" w:rsidRDefault="003106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Sevilla, a </w:t>
      </w:r>
      <w:sdt>
        <w:sdtPr>
          <w:rPr>
            <w:rFonts w:ascii="Arial" w:hAnsi="Arial" w:cs="Arial"/>
            <w:sz w:val="22"/>
            <w:szCs w:val="22"/>
          </w:rPr>
          <w:id w:val="1605300940"/>
          <w:placeholder>
            <w:docPart w:val="7BB02DEB21504171A033668CCA694530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rFonts w:eastAsia="Calibri"/>
            </w:rPr>
            <w:t>FECHA</w:t>
          </w:r>
          <w:r w:rsidRPr="00161712">
            <w:rPr>
              <w:rStyle w:val="Textodelmarcadordeposicin"/>
              <w:rFonts w:eastAsia="Calibri"/>
            </w:rPr>
            <w:t>.</w:t>
          </w:r>
        </w:sdtContent>
      </w:sdt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AD59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SEVILLA.</w:t>
      </w:r>
    </w:p>
    <w:p w:rsidR="00C1008D" w:rsidRDefault="00AD595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DE BARRIOS Y COLECTIVOS DE ATENCIÓN PREFERENTE, DERECHOS SOCIALES, EMPLEO, FAMILIA, IGUALDAD Y ASOCIACIONES.</w:t>
      </w:r>
    </w:p>
    <w:p w:rsidR="00C1008D" w:rsidRDefault="00AD595B">
      <w:pPr>
        <w:pageBreakBefore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El Ayuntamiento de Sevilla, en cumplimiento </w:t>
      </w:r>
      <w:r>
        <w:rPr>
          <w:rFonts w:ascii="Arial" w:eastAsia="Calibri" w:hAnsi="Arial" w:cs="Arial"/>
          <w:sz w:val="18"/>
          <w:szCs w:val="18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rFonts w:ascii="Arial" w:hAnsi="Arial" w:cs="Arial"/>
          <w:sz w:val="18"/>
          <w:szCs w:val="18"/>
        </w:rPr>
        <w:t xml:space="preserve">, y conforme a la Ley Orgánica 3/2018, de 5 de diciembre de 2018, de Protección de Datos Personales y garantía de los derechos digitales, informa que los datos que nos proporciona se incorporarán al siguiente  tratamiento de datos:  </w:t>
      </w:r>
    </w:p>
    <w:tbl>
      <w:tblPr>
        <w:tblW w:w="8504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6867"/>
      </w:tblGrid>
      <w:tr w:rsidR="00C1008D"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pStyle w:val="Contenidodela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 Barrios y  Colectivos de  Atención  Preferente y  Servicios  Sociales</w:t>
            </w:r>
          </w:p>
        </w:tc>
      </w:tr>
      <w:tr w:rsidR="00C1008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9C2FDC">
            <w:pPr>
              <w:tabs>
                <w:tab w:val="left" w:pos="2694"/>
              </w:tabs>
              <w:jc w:val="both"/>
            </w:pPr>
            <w:hyperlink r:id="rId7" w:history="1">
              <w:r w:rsidR="00AD595B">
                <w:rPr>
                  <w:rStyle w:val="EnlacedeInternet"/>
                  <w:rFonts w:ascii="Arial" w:hAnsi="Arial" w:cs="Arial"/>
                  <w:sz w:val="18"/>
                  <w:szCs w:val="18"/>
                </w:rPr>
                <w:t>dpd@sevilla.org</w:t>
              </w:r>
            </w:hyperlink>
          </w:p>
        </w:tc>
      </w:tr>
      <w:tr w:rsidR="00C1008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Denominación del tratamiento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autoSpaceDE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Procedimiento que tiene por objeto la concesión de subvenciones a proyectos de acción social de los Servicios Sociales en concurrencia competitiva y subvenciones nominativas.</w:t>
            </w:r>
          </w:p>
        </w:tc>
      </w:tr>
      <w:tr w:rsidR="00C1008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a las personas representantes legales de las entidades beneficiarias de las subvenciones que son concedidas en el ámbito competencial de los Servicios  Sociales del Ayuntamiento de Sevilla</w:t>
            </w:r>
          </w:p>
        </w:tc>
      </w:tr>
      <w:tr w:rsidR="00C1008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tratamiento es necesario para el cumplimiento de una misión realizada en interés público o en el ejercicio de poderes públicos conferidos al responsable del tratamiento.</w:t>
            </w:r>
          </w:p>
        </w:tc>
      </w:tr>
      <w:tr w:rsidR="00C1008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Otros órganos de la Administración Local</w:t>
            </w:r>
          </w:p>
        </w:tc>
      </w:tr>
      <w:tr w:rsidR="00C1008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Categoría de interesados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jc w:val="both"/>
            </w:pPr>
            <w:r>
              <w:rPr>
                <w:rFonts w:ascii="Arial" w:hAnsi="Arial" w:cs="Arial"/>
                <w:bCs/>
                <w:sz w:val="18"/>
                <w:szCs w:val="18"/>
              </w:rPr>
              <w:t>Asociaciones o Miembros, Representantes Legales Y Personas de Contacto.</w:t>
            </w:r>
          </w:p>
        </w:tc>
      </w:tr>
      <w:tr w:rsidR="00C1008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Plazo de conservación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1008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Medidas de seguridad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Las medidas de seguridad implantadas se corresponden con las previstas en el anexo II (medidas de seguridad) del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Real Decreto 311/2022, de 3 de mayo, por el que se regula 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 Esquema Nacional de Seguridad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008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C1008D"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08D" w:rsidRDefault="00AD595B">
            <w:pPr>
              <w:tabs>
                <w:tab w:val="left" w:pos="2694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Puede ejercitar estos derechos mediante escrito dirigido al Ayuntamiento de Sevilla y que deberá presentarse a través de la sede electrónica del Ayuntamiento (</w:t>
            </w:r>
            <w:hyperlink r:id="rId8" w:history="1">
              <w:r>
                <w:rPr>
                  <w:rStyle w:val="EnlacedeInternet"/>
                  <w:rFonts w:ascii="Arial" w:hAnsi="Arial" w:cs="Arial"/>
                  <w:sz w:val="18"/>
                  <w:szCs w:val="18"/>
                </w:rPr>
                <w:t>https://sede.sevilla.org/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 o bien a través de cualquiera de las oficinas de asistencia en materia de registro, cuyas sedes pueden ser consultadas en la página de inicio de la sede electrónica.</w:t>
            </w:r>
          </w:p>
          <w:p w:rsidR="00C1008D" w:rsidRDefault="00AD595B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ejercer su derecho a reclamar ante el Consejo de Transparencia y Protección de Datos de Andalucía c/Conde de Ibarra, 18 - 41004 Sevilla.</w:t>
            </w:r>
          </w:p>
          <w:p w:rsidR="00C1008D" w:rsidRDefault="00C1008D">
            <w:pPr>
              <w:tabs>
                <w:tab w:val="left" w:pos="269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008D" w:rsidRDefault="00C1008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C1008D" w:rsidRDefault="00AD595B">
      <w:pPr>
        <w:tabs>
          <w:tab w:val="left" w:pos="2694"/>
        </w:tabs>
        <w:jc w:val="both"/>
      </w:pPr>
      <w:r>
        <w:rPr>
          <w:rFonts w:ascii="Arial" w:hAnsi="Arial" w:cs="Arial"/>
          <w:sz w:val="18"/>
          <w:szCs w:val="18"/>
        </w:rPr>
        <w:t xml:space="preserve">Puede obtener información más detallada sobre el tratamiento de sus datos en </w:t>
      </w:r>
      <w:hyperlink r:id="rId9" w:history="1">
        <w:r>
          <w:rPr>
            <w:rStyle w:val="EnlacedeInternet"/>
            <w:rFonts w:ascii="Arial" w:hAnsi="Arial" w:cs="Arial"/>
            <w:sz w:val="18"/>
            <w:szCs w:val="18"/>
          </w:rPr>
          <w:t>https://www.sevilla.org/proteccion-de-datos/registro-de-actividades-del-tratamiento</w:t>
        </w:r>
      </w:hyperlink>
    </w:p>
    <w:p w:rsidR="00C1008D" w:rsidRDefault="00C1008D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C1008D" w:rsidRDefault="00C1008D">
      <w:pPr>
        <w:rPr>
          <w:rFonts w:ascii="Arial" w:hAnsi="Arial" w:cs="Arial"/>
          <w:b/>
          <w:sz w:val="22"/>
          <w:szCs w:val="22"/>
        </w:rPr>
      </w:pPr>
    </w:p>
    <w:p w:rsidR="00C1008D" w:rsidRDefault="00C1008D"/>
    <w:sectPr w:rsidR="00C1008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84" w:rsidRDefault="00AD595B">
      <w:r>
        <w:separator/>
      </w:r>
    </w:p>
  </w:endnote>
  <w:endnote w:type="continuationSeparator" w:id="0">
    <w:p w:rsidR="005A2484" w:rsidRDefault="00AD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84" w:rsidRDefault="00AD595B">
      <w:r>
        <w:rPr>
          <w:color w:val="000000"/>
        </w:rPr>
        <w:separator/>
      </w:r>
    </w:p>
  </w:footnote>
  <w:footnote w:type="continuationSeparator" w:id="0">
    <w:p w:rsidR="005A2484" w:rsidRDefault="00AD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5bXnRFosWwggT+rsm0WqaXuY+zs=" w:salt="2K90aUQrG5xT7VD98kk4N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008D"/>
    <w:rsid w:val="003106F8"/>
    <w:rsid w:val="005A2484"/>
    <w:rsid w:val="009C2FDC"/>
    <w:rsid w:val="00AD595B"/>
    <w:rsid w:val="00C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106F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6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6F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</w:rPr>
  </w:style>
  <w:style w:type="paragraph" w:customStyle="1" w:styleId="Contenidodelatabla">
    <w:name w:val="Contenido de la tabla"/>
    <w:basedOn w:val="Normal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106F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06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6F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sevill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sevill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villa.org/proteccion-de-datos/registro-de-actividades-del-tratamien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B02DEB21504171A033668CCA69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98991-EB49-4188-8B9F-611A2305D859}"/>
      </w:docPartPr>
      <w:docPartBody>
        <w:p w:rsidR="00E319BB" w:rsidRDefault="00E77E45" w:rsidP="00E77E45">
          <w:pPr>
            <w:pStyle w:val="7BB02DEB21504171A033668CCA694530"/>
          </w:pPr>
          <w:r>
            <w:rPr>
              <w:rStyle w:val="Textodelmarcadordeposicin"/>
              <w:rFonts w:eastAsia="Calibri"/>
            </w:rPr>
            <w:t>FECHA</w:t>
          </w:r>
          <w:r w:rsidRPr="00161712">
            <w:rPr>
              <w:rStyle w:val="Textodelmarcadordeposicin"/>
              <w:rFonts w:eastAsia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45"/>
    <w:rsid w:val="00E319BB"/>
    <w:rsid w:val="00E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7E45"/>
    <w:rPr>
      <w:color w:val="808080"/>
    </w:rPr>
  </w:style>
  <w:style w:type="paragraph" w:customStyle="1" w:styleId="7BB02DEB21504171A033668CCA694530">
    <w:name w:val="7BB02DEB21504171A033668CCA694530"/>
    <w:rsid w:val="00E77E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7E45"/>
    <w:rPr>
      <w:color w:val="808080"/>
    </w:rPr>
  </w:style>
  <w:style w:type="paragraph" w:customStyle="1" w:styleId="7BB02DEB21504171A033668CCA694530">
    <w:name w:val="7BB02DEB21504171A033668CCA694530"/>
    <w:rsid w:val="00E77E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816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Enriqueta Requena Tapia</dc:creator>
  <cp:lastModifiedBy>Enriqueta Requena Tapia</cp:lastModifiedBy>
  <cp:revision>4</cp:revision>
  <dcterms:created xsi:type="dcterms:W3CDTF">2025-06-11T07:23:00Z</dcterms:created>
  <dcterms:modified xsi:type="dcterms:W3CDTF">2025-06-12T10:38:00Z</dcterms:modified>
</cp:coreProperties>
</file>